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60" w:before="160" w:line="240" w:lineRule="auto"/>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MEDIA ADVISORY</w:t>
      </w:r>
      <w:r w:rsidDel="00000000" w:rsidR="00000000" w:rsidRPr="00000000">
        <w:rPr>
          <w:rtl w:val="0"/>
        </w:rPr>
      </w:r>
    </w:p>
    <w:p w:rsidR="00000000" w:rsidDel="00000000" w:rsidP="00000000" w:rsidRDefault="00000000" w:rsidRPr="00000000" w14:paraId="00000002">
      <w:pPr>
        <w:jc w:val="both"/>
        <w:rPr>
          <w:rFonts w:ascii="Georgia" w:cs="Georgia" w:eastAsia="Georgia" w:hAnsi="Georgia"/>
          <w:b w:val="1"/>
        </w:rPr>
      </w:pPr>
      <w:r w:rsidDel="00000000" w:rsidR="00000000" w:rsidRPr="00000000">
        <w:rPr>
          <w:rFonts w:ascii="Georgia" w:cs="Georgia" w:eastAsia="Georgia" w:hAnsi="Georgia"/>
        </w:rPr>
        <w:drawing>
          <wp:inline distB="114300" distT="114300" distL="114300" distR="114300">
            <wp:extent cx="5470613" cy="3647075"/>
            <wp:effectExtent b="0" l="0" r="0" t="0"/>
            <wp:docPr id="5"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470613" cy="3647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Mural Arts Philadelphia Celebrates</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b w:val="1"/>
          <w:sz w:val="28"/>
          <w:szCs w:val="28"/>
          <w:rtl w:val="0"/>
        </w:rPr>
        <w:t xml:space="preserve">Future Valley Plaza:</w:t>
      </w:r>
      <w:r w:rsidDel="00000000" w:rsidR="00000000" w:rsidRPr="00000000">
        <w:rPr>
          <w:rFonts w:ascii="Georgia" w:cs="Georgia" w:eastAsia="Georgia" w:hAnsi="Georgia"/>
          <w:b w:val="1"/>
          <w:sz w:val="28"/>
          <w:szCs w:val="28"/>
          <w:rtl w:val="0"/>
        </w:rPr>
        <w:t xml:space="preserve"> a</w:t>
      </w:r>
      <w:r w:rsidDel="00000000" w:rsidR="00000000" w:rsidRPr="00000000">
        <w:rPr>
          <w:rFonts w:ascii="Georgia" w:cs="Georgia" w:eastAsia="Georgia" w:hAnsi="Georgia"/>
          <w:b w:val="1"/>
          <w:sz w:val="28"/>
          <w:szCs w:val="28"/>
          <w:rtl w:val="0"/>
        </w:rPr>
        <w:t xml:space="preserve"> New, Immersive, Augmented Reality Plaza in Brewerytown</w:t>
      </w:r>
    </w:p>
    <w:p w:rsidR="00000000" w:rsidDel="00000000" w:rsidP="00000000" w:rsidRDefault="00000000" w:rsidRPr="00000000" w14:paraId="00000004">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Kick-Off Event Celebrates the Debut of First of Its Kind Public Art </w:t>
      </w:r>
    </w:p>
    <w:p w:rsidR="00000000" w:rsidDel="00000000" w:rsidP="00000000" w:rsidRDefault="00000000" w:rsidRPr="00000000" w14:paraId="00000005">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6">
      <w:pPr>
        <w:jc w:val="both"/>
        <w:rPr>
          <w:rFonts w:ascii="Georgia" w:cs="Georgia" w:eastAsia="Georgia" w:hAnsi="Georgia"/>
          <w:i w:val="1"/>
        </w:rPr>
      </w:pPr>
      <w:r w:rsidDel="00000000" w:rsidR="00000000" w:rsidRPr="00000000">
        <w:rPr>
          <w:rFonts w:ascii="Georgia" w:cs="Georgia" w:eastAsia="Georgia" w:hAnsi="Georgia"/>
          <w:b w:val="1"/>
          <w:rtl w:val="0"/>
        </w:rPr>
        <w:t xml:space="preserve">WHAT:</w:t>
      </w:r>
      <w:r w:rsidDel="00000000" w:rsidR="00000000" w:rsidRPr="00000000">
        <w:rPr>
          <w:rFonts w:ascii="Georgia" w:cs="Georgia" w:eastAsia="Georgia" w:hAnsi="Georgia"/>
          <w:rtl w:val="0"/>
        </w:rPr>
        <w:t xml:space="preserve"> Mural Arts Philadelphia will host a kick-off event celebrating </w:t>
      </w:r>
      <w:r w:rsidDel="00000000" w:rsidR="00000000" w:rsidRPr="00000000">
        <w:rPr>
          <w:rFonts w:ascii="Georgia" w:cs="Georgia" w:eastAsia="Georgia" w:hAnsi="Georgia"/>
          <w:i w:val="1"/>
          <w:rtl w:val="0"/>
        </w:rPr>
        <w:t xml:space="preserve">Future Valley Plaza–</w:t>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an immersive public art installation created by renowned Philadelphia artists </w:t>
      </w:r>
      <w:hyperlink r:id="rId7">
        <w:r w:rsidDel="00000000" w:rsidR="00000000" w:rsidRPr="00000000">
          <w:rPr>
            <w:rFonts w:ascii="Georgia" w:cs="Georgia" w:eastAsia="Georgia" w:hAnsi="Georgia"/>
            <w:color w:val="1155cc"/>
            <w:u w:val="single"/>
            <w:rtl w:val="0"/>
          </w:rPr>
          <w:t xml:space="preserve">David Guinn</w:t>
        </w:r>
      </w:hyperlink>
      <w:r w:rsidDel="00000000" w:rsidR="00000000" w:rsidRPr="00000000">
        <w:rPr>
          <w:rFonts w:ascii="Georgia" w:cs="Georgia" w:eastAsia="Georgia" w:hAnsi="Georgia"/>
          <w:rtl w:val="0"/>
        </w:rPr>
        <w:t xml:space="preserve"> and </w:t>
      </w:r>
      <w:hyperlink r:id="rId8">
        <w:r w:rsidDel="00000000" w:rsidR="00000000" w:rsidRPr="00000000">
          <w:rPr>
            <w:rFonts w:ascii="Georgia" w:cs="Georgia" w:eastAsia="Georgia" w:hAnsi="Georgia"/>
            <w:color w:val="1155cc"/>
            <w:u w:val="single"/>
            <w:rtl w:val="0"/>
          </w:rPr>
          <w:t xml:space="preserve">Robert Goodman</w:t>
        </w:r>
      </w:hyperlink>
      <w:r w:rsidDel="00000000" w:rsidR="00000000" w:rsidRPr="00000000">
        <w:rPr>
          <w:rFonts w:ascii="Georgia" w:cs="Georgia" w:eastAsia="Georgia" w:hAnsi="Georgia"/>
          <w:rtl w:val="0"/>
        </w:rPr>
        <w:t xml:space="preserve">, with Augmented Reality leader </w:t>
      </w:r>
      <w:hyperlink r:id="rId9">
        <w:r w:rsidDel="00000000" w:rsidR="00000000" w:rsidRPr="00000000">
          <w:rPr>
            <w:rFonts w:ascii="Georgia" w:cs="Georgia" w:eastAsia="Georgia" w:hAnsi="Georgia"/>
            <w:color w:val="1155cc"/>
            <w:u w:val="single"/>
            <w:rtl w:val="0"/>
          </w:rPr>
          <w:t xml:space="preserve">Brian Yetzer</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i w:val="1"/>
          <w:rtl w:val="0"/>
        </w:rPr>
        <w:t xml:space="preserve">Future Valley Plaza </w:t>
      </w:r>
      <w:r w:rsidDel="00000000" w:rsidR="00000000" w:rsidRPr="00000000">
        <w:rPr>
          <w:rFonts w:ascii="Georgia" w:cs="Georgia" w:eastAsia="Georgia" w:hAnsi="Georgia"/>
          <w:rtl w:val="0"/>
        </w:rPr>
        <w:t xml:space="preserve">is the first public space of its kind in Philadelphia. The artwork transforms the space between two recently constructed apartment buildings into an immersive experience of color, light, and augmented reality. An Innovative LED product- flexi neon- is woven into richly painted murals on either side of the plaza as well as into the ground surface of patterned pavers and sculptural structures.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In Brewerytown, a neighborhood </w:t>
      </w:r>
      <w:r w:rsidDel="00000000" w:rsidR="00000000" w:rsidRPr="00000000">
        <w:rPr>
          <w:rFonts w:ascii="Georgia" w:cs="Georgia" w:eastAsia="Georgia" w:hAnsi="Georgia"/>
          <w:rtl w:val="0"/>
        </w:rPr>
        <w:t xml:space="preserve">amid</w:t>
      </w:r>
      <w:r w:rsidDel="00000000" w:rsidR="00000000" w:rsidRPr="00000000">
        <w:rPr>
          <w:rFonts w:ascii="Georgia" w:cs="Georgia" w:eastAsia="Georgia" w:hAnsi="Georgia"/>
          <w:rtl w:val="0"/>
        </w:rPr>
        <w:t xml:space="preserve"> great change, </w:t>
      </w:r>
      <w:r w:rsidDel="00000000" w:rsidR="00000000" w:rsidRPr="00000000">
        <w:rPr>
          <w:rFonts w:ascii="Georgia" w:cs="Georgia" w:eastAsia="Georgia" w:hAnsi="Georgia"/>
          <w:i w:val="1"/>
          <w:rtl w:val="0"/>
        </w:rPr>
        <w:t xml:space="preserve">Future Valley Plaza </w:t>
      </w:r>
      <w:r w:rsidDel="00000000" w:rsidR="00000000" w:rsidRPr="00000000">
        <w:rPr>
          <w:rFonts w:ascii="Georgia" w:cs="Georgia" w:eastAsia="Georgia" w:hAnsi="Georgia"/>
          <w:rtl w:val="0"/>
        </w:rPr>
        <w:t xml:space="preserve">asks: Where have we been, and where are we going?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Augmented Reality creates a dramatic virtual environment where the past and future of the site merge. This AR experience, available for free via </w:t>
      </w:r>
      <w:r w:rsidDel="00000000" w:rsidR="00000000" w:rsidRPr="00000000">
        <w:rPr>
          <w:rFonts w:ascii="Georgia" w:cs="Georgia" w:eastAsia="Georgia" w:hAnsi="Georgia"/>
          <w:rtl w:val="0"/>
        </w:rPr>
        <w:t xml:space="preserve">phone</w:t>
      </w:r>
      <w:r w:rsidDel="00000000" w:rsidR="00000000" w:rsidRPr="00000000">
        <w:rPr>
          <w:rFonts w:ascii="Georgia" w:cs="Georgia" w:eastAsia="Georgia" w:hAnsi="Georgia"/>
          <w:rtl w:val="0"/>
        </w:rPr>
        <w:t xml:space="preserve"> and tablet app, synthesizes imagined structures, historical imagery, text, and audio to educate and inspire visitors.</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b w:val="1"/>
          <w:rtl w:val="0"/>
        </w:rPr>
        <w:t xml:space="preserve">WHEN:</w:t>
      </w:r>
      <w:r w:rsidDel="00000000" w:rsidR="00000000" w:rsidRPr="00000000">
        <w:rPr>
          <w:rFonts w:ascii="Georgia" w:cs="Georgia" w:eastAsia="Georgia" w:hAnsi="Georgia"/>
          <w:rtl w:val="0"/>
        </w:rPr>
        <w:t xml:space="preserve">        </w:t>
        <w:tab/>
        <w:t xml:space="preserve">Saturday, December 10, 2022, 4-6 PM </w:t>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                    </w:t>
        <w:tab/>
        <w:t xml:space="preserve">Ceremony at 4:37 PM, sunset with:</w:t>
      </w:r>
    </w:p>
    <w:p w:rsidR="00000000" w:rsidDel="00000000" w:rsidP="00000000" w:rsidRDefault="00000000" w:rsidRPr="00000000" w14:paraId="00000011">
      <w:pPr>
        <w:numPr>
          <w:ilvl w:val="0"/>
          <w:numId w:val="1"/>
        </w:numPr>
        <w:ind w:left="2160" w:hanging="360"/>
        <w:jc w:val="both"/>
        <w:rPr>
          <w:rFonts w:ascii="Georgia" w:cs="Georgia" w:eastAsia="Georgia" w:hAnsi="Georgia"/>
        </w:rPr>
      </w:pPr>
      <w:r w:rsidDel="00000000" w:rsidR="00000000" w:rsidRPr="00000000">
        <w:rPr>
          <w:rFonts w:ascii="Georgia" w:cs="Georgia" w:eastAsia="Georgia" w:hAnsi="Georgia"/>
          <w:rtl w:val="0"/>
        </w:rPr>
        <w:t xml:space="preserve">Artists: D</w:t>
      </w:r>
      <w:r w:rsidDel="00000000" w:rsidR="00000000" w:rsidRPr="00000000">
        <w:rPr>
          <w:rFonts w:ascii="Georgia" w:cs="Georgia" w:eastAsia="Georgia" w:hAnsi="Georgia"/>
          <w:rtl w:val="0"/>
        </w:rPr>
        <w:t xml:space="preserve">avid Guinn, Robert Goodman, Brian Yetzer</w:t>
      </w:r>
    </w:p>
    <w:p w:rsidR="00000000" w:rsidDel="00000000" w:rsidP="00000000" w:rsidRDefault="00000000" w:rsidRPr="00000000" w14:paraId="00000012">
      <w:pPr>
        <w:numPr>
          <w:ilvl w:val="0"/>
          <w:numId w:val="1"/>
        </w:numPr>
        <w:ind w:left="2160" w:hanging="360"/>
        <w:jc w:val="both"/>
        <w:rPr>
          <w:rFonts w:ascii="Georgia" w:cs="Georgia" w:eastAsia="Georgia" w:hAnsi="Georgia"/>
        </w:rPr>
      </w:pPr>
      <w:r w:rsidDel="00000000" w:rsidR="00000000" w:rsidRPr="00000000">
        <w:rPr>
          <w:rFonts w:ascii="Georgia" w:cs="Georgia" w:eastAsia="Georgia" w:hAnsi="Georgia"/>
          <w:rtl w:val="0"/>
        </w:rPr>
        <w:t xml:space="preserve">Jane Golden, Executive Director, Mural Arts Philadelphia</w:t>
      </w:r>
    </w:p>
    <w:p w:rsidR="00000000" w:rsidDel="00000000" w:rsidP="00000000" w:rsidRDefault="00000000" w:rsidRPr="00000000" w14:paraId="00000013">
      <w:pPr>
        <w:numPr>
          <w:ilvl w:val="0"/>
          <w:numId w:val="1"/>
        </w:numPr>
        <w:ind w:left="2160" w:hanging="360"/>
        <w:jc w:val="both"/>
        <w:rPr>
          <w:rFonts w:ascii="Georgia" w:cs="Georgia" w:eastAsia="Georgia" w:hAnsi="Georgia"/>
        </w:rPr>
      </w:pPr>
      <w:r w:rsidDel="00000000" w:rsidR="00000000" w:rsidRPr="00000000">
        <w:rPr>
          <w:rFonts w:ascii="Georgia" w:cs="Georgia" w:eastAsia="Georgia" w:hAnsi="Georgia"/>
          <w:rtl w:val="0"/>
        </w:rPr>
        <w:t xml:space="preserve">Representative of the Philadelphia Redevelopment Authority</w:t>
      </w:r>
    </w:p>
    <w:p w:rsidR="00000000" w:rsidDel="00000000" w:rsidP="00000000" w:rsidRDefault="00000000" w:rsidRPr="00000000" w14:paraId="00000014">
      <w:pPr>
        <w:numPr>
          <w:ilvl w:val="0"/>
          <w:numId w:val="1"/>
        </w:numPr>
        <w:ind w:left="2160" w:hanging="360"/>
        <w:jc w:val="both"/>
        <w:rPr>
          <w:rFonts w:ascii="Georgia" w:cs="Georgia" w:eastAsia="Georgia" w:hAnsi="Georgia"/>
        </w:rPr>
      </w:pPr>
      <w:r w:rsidDel="00000000" w:rsidR="00000000" w:rsidRPr="00000000">
        <w:rPr>
          <w:rFonts w:ascii="Georgia" w:cs="Georgia" w:eastAsia="Georgia" w:hAnsi="Georgia"/>
          <w:rtl w:val="0"/>
        </w:rPr>
        <w:t xml:space="preserve">Civic Association representatives</w:t>
      </w:r>
    </w:p>
    <w:p w:rsidR="00000000" w:rsidDel="00000000" w:rsidP="00000000" w:rsidRDefault="00000000" w:rsidRPr="00000000" w14:paraId="00000015">
      <w:pPr>
        <w:numPr>
          <w:ilvl w:val="0"/>
          <w:numId w:val="1"/>
        </w:numPr>
        <w:ind w:left="2160" w:hanging="360"/>
        <w:jc w:val="both"/>
        <w:rPr>
          <w:rFonts w:ascii="Georgia" w:cs="Georgia" w:eastAsia="Georgia" w:hAnsi="Georgia"/>
        </w:rPr>
      </w:pPr>
      <w:r w:rsidDel="00000000" w:rsidR="00000000" w:rsidRPr="00000000">
        <w:rPr>
          <w:rFonts w:ascii="Georgia" w:cs="Georgia" w:eastAsia="Georgia" w:hAnsi="Georgia"/>
          <w:rtl w:val="0"/>
        </w:rPr>
        <w:t xml:space="preserve">Brewerytown</w:t>
      </w:r>
      <w:r w:rsidDel="00000000" w:rsidR="00000000" w:rsidRPr="00000000">
        <w:rPr>
          <w:rFonts w:ascii="Georgia" w:cs="Georgia" w:eastAsia="Georgia" w:hAnsi="Georgia"/>
          <w:rtl w:val="0"/>
        </w:rPr>
        <w:t xml:space="preserve"> neighbors and business owners</w:t>
      </w:r>
    </w:p>
    <w:p w:rsidR="00000000" w:rsidDel="00000000" w:rsidP="00000000" w:rsidRDefault="00000000" w:rsidRPr="00000000" w14:paraId="00000016">
      <w:pPr>
        <w:ind w:left="360" w:firstLine="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b w:val="1"/>
          <w:rtl w:val="0"/>
        </w:rPr>
        <w:t xml:space="preserve">WHERE:</w:t>
      </w:r>
      <w:r w:rsidDel="00000000" w:rsidR="00000000" w:rsidRPr="00000000">
        <w:rPr>
          <w:rFonts w:ascii="Georgia" w:cs="Georgia" w:eastAsia="Georgia" w:hAnsi="Georgia"/>
          <w:rtl w:val="0"/>
        </w:rPr>
        <w:t xml:space="preserve"> </w:t>
        <w:tab/>
        <w:t xml:space="preserve">1410 N 31st Street</w:t>
      </w:r>
    </w:p>
    <w:p w:rsidR="00000000" w:rsidDel="00000000" w:rsidP="00000000" w:rsidRDefault="00000000" w:rsidRPr="00000000" w14:paraId="00000018">
      <w:pPr>
        <w:jc w:val="both"/>
        <w:rPr>
          <w:rFonts w:ascii="Georgia" w:cs="Georgia" w:eastAsia="Georgia" w:hAnsi="Georgia"/>
        </w:rPr>
      </w:pPr>
      <w:r w:rsidDel="00000000" w:rsidR="00000000" w:rsidRPr="00000000">
        <w:rPr>
          <w:rFonts w:ascii="Georgia" w:cs="Georgia" w:eastAsia="Georgia" w:hAnsi="Georgia"/>
          <w:rtl w:val="0"/>
        </w:rPr>
        <w:tab/>
        <w:tab/>
        <w:t xml:space="preserve">Philadelphia, PA</w:t>
      </w:r>
    </w:p>
    <w:p w:rsidR="00000000" w:rsidDel="00000000" w:rsidP="00000000" w:rsidRDefault="00000000" w:rsidRPr="00000000" w14:paraId="00000019">
      <w:pPr>
        <w:ind w:left="2160" w:firstLine="0"/>
        <w:jc w:val="both"/>
        <w:rPr>
          <w:rFonts w:ascii="Georgia" w:cs="Georgia" w:eastAsia="Georgia" w:hAnsi="Georgia"/>
          <w:color w:val="0000ff"/>
          <w:u w:val="single"/>
        </w:rPr>
      </w:pPr>
      <w:r w:rsidDel="00000000" w:rsidR="00000000" w:rsidRPr="00000000">
        <w:rPr>
          <w:rFonts w:ascii="Georgia" w:cs="Georgia" w:eastAsia="Georgia" w:hAnsi="Georgia"/>
          <w:rtl w:val="0"/>
        </w:rPr>
        <w:t xml:space="preserve">*NOTE: Just North of the intersection of 31st and Master Streets </w:t>
      </w:r>
      <w:hyperlink r:id="rId10">
        <w:r w:rsidDel="00000000" w:rsidR="00000000" w:rsidRPr="00000000">
          <w:rPr>
            <w:color w:val="0000ee"/>
            <w:u w:val="single"/>
            <w:shd w:fill="auto" w:val="clear"/>
            <w:rtl w:val="0"/>
          </w:rPr>
          <w:t xml:space="preserve">Future Valley</w:t>
        </w:r>
      </w:hyperlink>
      <w:r w:rsidDel="00000000" w:rsidR="00000000" w:rsidRPr="00000000">
        <w:rPr>
          <w:rtl w:val="0"/>
        </w:rPr>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B">
      <w:pPr>
        <w:ind w:left="0" w:firstLine="0"/>
        <w:jc w:val="both"/>
        <w:rPr>
          <w:rFonts w:ascii="Georgia" w:cs="Georgia" w:eastAsia="Georgia" w:hAnsi="Georgia"/>
        </w:rPr>
      </w:pPr>
      <w:r w:rsidDel="00000000" w:rsidR="00000000" w:rsidRPr="00000000">
        <w:rPr>
          <w:rFonts w:ascii="Georgia" w:cs="Georgia" w:eastAsia="Georgia" w:hAnsi="Georgia"/>
          <w:b w:val="1"/>
          <w:rtl w:val="0"/>
        </w:rPr>
        <w:t xml:space="preserve">WHY:</w:t>
      </w:r>
      <w:r w:rsidDel="00000000" w:rsidR="00000000" w:rsidRPr="00000000">
        <w:rPr>
          <w:rFonts w:ascii="Georgia" w:cs="Georgia" w:eastAsia="Georgia" w:hAnsi="Georgia"/>
          <w:rtl w:val="0"/>
        </w:rPr>
        <w:t xml:space="preserve"> </w:t>
        <w:tab/>
        <w:tab/>
        <w:t xml:space="preserve">This launch event celebrates the power of art to transform Public Space through beautification and education. The project is created in partnership with Mural Arts Philadelphia and the Philadelphia Redevelopment Authority. Westrum Development generously funds the project through the City of Philadelphia’s Percent for Art Program. The Plaza sits on the former site of a 19th-century brewery. It pays homage to the past while gesturing toward the future.</w:t>
      </w:r>
    </w:p>
    <w:p w:rsidR="00000000" w:rsidDel="00000000" w:rsidP="00000000" w:rsidRDefault="00000000" w:rsidRPr="00000000" w14:paraId="0000001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spacing w:line="240" w:lineRule="auto"/>
        <w:jc w:val="both"/>
        <w:rPr>
          <w:rFonts w:ascii="Georgia" w:cs="Georgia" w:eastAsia="Georgia" w:hAnsi="Georgia"/>
          <w:b w:val="1"/>
          <w:color w:val="0e101a"/>
          <w:sz w:val="24"/>
          <w:szCs w:val="24"/>
          <w:highlight w:val="white"/>
        </w:rPr>
      </w:pPr>
      <w:bookmarkStart w:colFirst="0" w:colLast="0" w:name="_7zn829yvv7lb" w:id="0"/>
      <w:bookmarkEnd w:id="0"/>
      <w:r w:rsidDel="00000000" w:rsidR="00000000" w:rsidRPr="00000000">
        <w:rPr>
          <w:rFonts w:ascii="Georgia" w:cs="Georgia" w:eastAsia="Georgia" w:hAnsi="Georgia"/>
          <w:b w:val="1"/>
          <w:color w:val="0e101a"/>
          <w:sz w:val="24"/>
          <w:szCs w:val="24"/>
          <w:highlight w:val="white"/>
          <w:rtl w:val="0"/>
        </w:rPr>
        <w:t xml:space="preserve">About Mural Arts Philadelphia:</w:t>
      </w:r>
    </w:p>
    <w:p w:rsidR="00000000" w:rsidDel="00000000" w:rsidP="00000000" w:rsidRDefault="00000000" w:rsidRPr="00000000" w14:paraId="0000001E">
      <w:pPr>
        <w:spacing w:line="240" w:lineRule="auto"/>
        <w:jc w:val="both"/>
        <w:rPr>
          <w:rFonts w:ascii="Georgia" w:cs="Georgia" w:eastAsia="Georgia" w:hAnsi="Georgia"/>
          <w:b w:val="1"/>
          <w:sz w:val="24"/>
          <w:szCs w:val="24"/>
        </w:rPr>
      </w:pPr>
      <w:bookmarkStart w:colFirst="0" w:colLast="0" w:name="_ibi349h917hh" w:id="1"/>
      <w:bookmarkEnd w:id="1"/>
      <w:r w:rsidDel="00000000" w:rsidR="00000000" w:rsidRPr="00000000">
        <w:rPr>
          <w:rFonts w:ascii="Georgia" w:cs="Georgia" w:eastAsia="Georgia" w:hAnsi="Georgia"/>
          <w:color w:val="0e101a"/>
          <w:sz w:val="24"/>
          <w:szCs w:val="24"/>
          <w:highlight w:val="white"/>
          <w:rtl w:val="0"/>
        </w:rPr>
        <w:t xml:space="preserve">Mural Arts Philadelphia is the nation's largest public art program, dedicated to the belief that art ignites change. For more than 35 years, Mural Arts has united artists and communities through a collaborative and equitable process, creating over 4,000 artworks that have transformed public spaces and individual lives. Mural Arts aims to empower people, stimulate dialogue, and build bridges to understanding with projects that attract artists from Philadelphia and around the world and programs that focus on youth education, restorative justice, mental health and wellness, and public art and its preservation. Popular mural tours offer a firsthand glimpse into the inspiring stories behind Mural Arts' iconic and unparalleled collection, which has earned Philadelphia worldwide recognition as the "Mural Capital of the World." For more information, call 215-685-0750 or visit </w:t>
      </w:r>
      <w:hyperlink r:id="rId11">
        <w:r w:rsidDel="00000000" w:rsidR="00000000" w:rsidRPr="00000000">
          <w:rPr>
            <w:rFonts w:ascii="Georgia" w:cs="Georgia" w:eastAsia="Georgia" w:hAnsi="Georgia"/>
            <w:color w:val="4a6ee0"/>
            <w:sz w:val="24"/>
            <w:szCs w:val="24"/>
            <w:highlight w:val="white"/>
            <w:u w:val="single"/>
            <w:rtl w:val="0"/>
          </w:rPr>
          <w:t xml:space="preserve">muralarts.org</w:t>
        </w:r>
      </w:hyperlink>
      <w:r w:rsidDel="00000000" w:rsidR="00000000" w:rsidRPr="00000000">
        <w:rPr>
          <w:rFonts w:ascii="Georgia" w:cs="Georgia" w:eastAsia="Georgia" w:hAnsi="Georgia"/>
          <w:color w:val="0e101a"/>
          <w:sz w:val="24"/>
          <w:szCs w:val="24"/>
          <w:highlight w:val="white"/>
          <w:rtl w:val="0"/>
        </w:rPr>
        <w:t xml:space="preserve">. Follow along on social media: @muralarts on </w:t>
      </w:r>
      <w:hyperlink r:id="rId12">
        <w:r w:rsidDel="00000000" w:rsidR="00000000" w:rsidRPr="00000000">
          <w:rPr>
            <w:rFonts w:ascii="Georgia" w:cs="Georgia" w:eastAsia="Georgia" w:hAnsi="Georgia"/>
            <w:color w:val="4a6ee0"/>
            <w:sz w:val="24"/>
            <w:szCs w:val="24"/>
            <w:highlight w:val="white"/>
            <w:u w:val="single"/>
            <w:rtl w:val="0"/>
          </w:rPr>
          <w:t xml:space="preserve">Twitter</w:t>
        </w:r>
      </w:hyperlink>
      <w:r w:rsidDel="00000000" w:rsidR="00000000" w:rsidRPr="00000000">
        <w:rPr>
          <w:rFonts w:ascii="Georgia" w:cs="Georgia" w:eastAsia="Georgia" w:hAnsi="Georgia"/>
          <w:color w:val="0e101a"/>
          <w:sz w:val="24"/>
          <w:szCs w:val="24"/>
          <w:highlight w:val="white"/>
          <w:rtl w:val="0"/>
        </w:rPr>
        <w:t xml:space="preserve"> and </w:t>
      </w:r>
      <w:hyperlink r:id="rId13">
        <w:r w:rsidDel="00000000" w:rsidR="00000000" w:rsidRPr="00000000">
          <w:rPr>
            <w:rFonts w:ascii="Georgia" w:cs="Georgia" w:eastAsia="Georgia" w:hAnsi="Georgia"/>
            <w:color w:val="4a6ee0"/>
            <w:sz w:val="24"/>
            <w:szCs w:val="24"/>
            <w:highlight w:val="white"/>
            <w:u w:val="single"/>
            <w:rtl w:val="0"/>
          </w:rPr>
          <w:t xml:space="preserve">Instagram</w:t>
        </w:r>
      </w:hyperlink>
      <w:r w:rsidDel="00000000" w:rsidR="00000000" w:rsidRPr="00000000">
        <w:rPr>
          <w:rFonts w:ascii="Georgia" w:cs="Georgia" w:eastAsia="Georgia" w:hAnsi="Georgia"/>
          <w:color w:val="0e101a"/>
          <w:sz w:val="24"/>
          <w:szCs w:val="24"/>
          <w:highlight w:val="white"/>
          <w:rtl w:val="0"/>
        </w:rPr>
        <w:t xml:space="preserve">, @</w:t>
      </w:r>
      <w:hyperlink r:id="rId14">
        <w:r w:rsidDel="00000000" w:rsidR="00000000" w:rsidRPr="00000000">
          <w:rPr>
            <w:rFonts w:ascii="Georgia" w:cs="Georgia" w:eastAsia="Georgia" w:hAnsi="Georgia"/>
            <w:color w:val="4a6ee0"/>
            <w:sz w:val="24"/>
            <w:szCs w:val="24"/>
            <w:highlight w:val="white"/>
            <w:u w:val="single"/>
            <w:rtl w:val="0"/>
          </w:rPr>
          <w:t xml:space="preserve">MuralArtsPhiladelphia</w:t>
        </w:r>
      </w:hyperlink>
      <w:r w:rsidDel="00000000" w:rsidR="00000000" w:rsidRPr="00000000">
        <w:rPr>
          <w:rFonts w:ascii="Georgia" w:cs="Georgia" w:eastAsia="Georgia" w:hAnsi="Georgia"/>
          <w:color w:val="0e101a"/>
          <w:sz w:val="24"/>
          <w:szCs w:val="24"/>
          <w:highlight w:val="white"/>
          <w:rtl w:val="0"/>
        </w:rPr>
        <w:t xml:space="preserve"> on Facebook, and </w:t>
      </w:r>
      <w:hyperlink r:id="rId15">
        <w:r w:rsidDel="00000000" w:rsidR="00000000" w:rsidRPr="00000000">
          <w:rPr>
            <w:rFonts w:ascii="Georgia" w:cs="Georgia" w:eastAsia="Georgia" w:hAnsi="Georgia"/>
            <w:color w:val="4a6ee0"/>
            <w:sz w:val="24"/>
            <w:szCs w:val="24"/>
            <w:highlight w:val="white"/>
            <w:u w:val="single"/>
            <w:rtl w:val="0"/>
          </w:rPr>
          <w:t xml:space="preserve">phillymuralarts</w:t>
        </w:r>
      </w:hyperlink>
      <w:r w:rsidDel="00000000" w:rsidR="00000000" w:rsidRPr="00000000">
        <w:rPr>
          <w:rFonts w:ascii="Georgia" w:cs="Georgia" w:eastAsia="Georgia" w:hAnsi="Georgia"/>
          <w:color w:val="0e101a"/>
          <w:sz w:val="24"/>
          <w:szCs w:val="24"/>
          <w:highlight w:val="white"/>
          <w:rtl w:val="0"/>
        </w:rPr>
        <w:t xml:space="preserve"> on YouTube. </w:t>
        <w:tab/>
      </w:r>
      <w:r w:rsidDel="00000000" w:rsidR="00000000" w:rsidRPr="00000000">
        <w:rPr>
          <w:rtl w:val="0"/>
        </w:rPr>
      </w:r>
    </w:p>
    <w:p w:rsidR="00000000" w:rsidDel="00000000" w:rsidP="00000000" w:rsidRDefault="00000000" w:rsidRPr="00000000" w14:paraId="0000001F">
      <w:pPr>
        <w:jc w:val="both"/>
        <w:rPr>
          <w:rFonts w:ascii="Georgia" w:cs="Georgia" w:eastAsia="Georgia" w:hAnsi="Georgia"/>
        </w:rPr>
      </w:pPr>
      <w:r w:rsidDel="00000000" w:rsidR="00000000" w:rsidRPr="00000000">
        <w:rPr>
          <w:rFonts w:ascii="Georgia" w:cs="Georgia" w:eastAsia="Georgia" w:hAnsi="Georgia"/>
          <w:rtl w:val="0"/>
        </w:rPr>
        <w:tab/>
        <w:tab/>
        <w:tab/>
        <w:tab/>
        <w:tab/>
        <w:tab/>
        <w:t xml:space="preserve">###</w:t>
      </w:r>
      <w:r w:rsidDel="00000000" w:rsidR="00000000" w:rsidRPr="00000000">
        <w:rPr>
          <w:rtl w:val="0"/>
        </w:rPr>
      </w:r>
    </w:p>
    <w:p w:rsidR="00000000" w:rsidDel="00000000" w:rsidP="00000000" w:rsidRDefault="00000000" w:rsidRPr="00000000" w14:paraId="0000002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spacing w:lin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Media contacts:</w:t>
      </w:r>
    </w:p>
    <w:p w:rsidR="00000000" w:rsidDel="00000000" w:rsidP="00000000" w:rsidRDefault="00000000" w:rsidRPr="00000000" w14:paraId="00000022">
      <w:pP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Kaitlyn Haney, Signature 57</w:t>
      </w:r>
    </w:p>
    <w:p w:rsidR="00000000" w:rsidDel="00000000" w:rsidP="00000000" w:rsidRDefault="00000000" w:rsidRPr="00000000" w14:paraId="00000023">
      <w:pPr>
        <w:spacing w:line="240" w:lineRule="auto"/>
        <w:jc w:val="both"/>
        <w:rPr>
          <w:rFonts w:ascii="Georgia" w:cs="Georgia" w:eastAsia="Georgia" w:hAnsi="Georgia"/>
        </w:rPr>
      </w:pPr>
      <w:hyperlink r:id="rId16">
        <w:r w:rsidDel="00000000" w:rsidR="00000000" w:rsidRPr="00000000">
          <w:rPr>
            <w:rFonts w:ascii="Georgia" w:cs="Georgia" w:eastAsia="Georgia" w:hAnsi="Georgia"/>
            <w:color w:val="1155cc"/>
            <w:u w:val="single"/>
            <w:rtl w:val="0"/>
          </w:rPr>
          <w:t xml:space="preserve">khaney@signature57.com</w:t>
        </w:r>
      </w:hyperlink>
      <w:r w:rsidDel="00000000" w:rsidR="00000000" w:rsidRPr="00000000">
        <w:rPr>
          <w:rtl w:val="0"/>
        </w:rPr>
      </w:r>
    </w:p>
    <w:p w:rsidR="00000000" w:rsidDel="00000000" w:rsidP="00000000" w:rsidRDefault="00000000" w:rsidRPr="00000000" w14:paraId="00000024">
      <w:pP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215.514.6495</w:t>
      </w:r>
    </w:p>
    <w:p w:rsidR="00000000" w:rsidDel="00000000" w:rsidP="00000000" w:rsidRDefault="00000000" w:rsidRPr="00000000" w14:paraId="00000025">
      <w:pPr>
        <w:spacing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6">
      <w:pP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Sinead Murray, Signature 57</w:t>
      </w:r>
    </w:p>
    <w:p w:rsidR="00000000" w:rsidDel="00000000" w:rsidP="00000000" w:rsidRDefault="00000000" w:rsidRPr="00000000" w14:paraId="00000027">
      <w:pPr>
        <w:spacing w:line="240" w:lineRule="auto"/>
        <w:jc w:val="both"/>
        <w:rPr>
          <w:rFonts w:ascii="Georgia" w:cs="Georgia" w:eastAsia="Georgia" w:hAnsi="Georgia"/>
        </w:rPr>
      </w:pPr>
      <w:hyperlink r:id="rId17">
        <w:r w:rsidDel="00000000" w:rsidR="00000000" w:rsidRPr="00000000">
          <w:rPr>
            <w:rFonts w:ascii="Georgia" w:cs="Georgia" w:eastAsia="Georgia" w:hAnsi="Georgia"/>
            <w:color w:val="1155cc"/>
            <w:u w:val="single"/>
            <w:rtl w:val="0"/>
          </w:rPr>
          <w:t xml:space="preserve">smurray@signature57.com</w:t>
        </w:r>
      </w:hyperlink>
      <w:r w:rsidDel="00000000" w:rsidR="00000000" w:rsidRPr="00000000">
        <w:rPr>
          <w:rtl w:val="0"/>
        </w:rPr>
      </w:r>
    </w:p>
    <w:p w:rsidR="00000000" w:rsidDel="00000000" w:rsidP="00000000" w:rsidRDefault="00000000" w:rsidRPr="00000000" w14:paraId="00000028">
      <w:pP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215.584.7730</w:t>
      </w:r>
    </w:p>
    <w:p w:rsidR="00000000" w:rsidDel="00000000" w:rsidP="00000000" w:rsidRDefault="00000000" w:rsidRPr="00000000" w14:paraId="00000029">
      <w:pPr>
        <w:spacing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rPr>
      </w:pPr>
      <w:r w:rsidDel="00000000" w:rsidR="00000000" w:rsidRPr="00000000">
        <w:rPr>
          <w:rFonts w:ascii="Georgia" w:cs="Georgia" w:eastAsia="Georgia" w:hAnsi="Georgia"/>
          <w:rtl w:val="0"/>
        </w:rPr>
        <w:t xml:space="preserve">Future Valley Plaza, Looking South</w:t>
      </w:r>
    </w:p>
    <w:p w:rsidR="00000000" w:rsidDel="00000000" w:rsidP="00000000" w:rsidRDefault="00000000" w:rsidRPr="00000000" w14:paraId="0000002C">
      <w:pPr>
        <w:jc w:val="both"/>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5188986" cy="3462338"/>
            <wp:effectExtent b="0" l="0" r="0" t="0"/>
            <wp:docPr id="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188986" cy="346233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rPr>
      </w:pPr>
      <w:r w:rsidDel="00000000" w:rsidR="00000000" w:rsidRPr="00000000">
        <w:rPr>
          <w:rFonts w:ascii="Georgia" w:cs="Georgia" w:eastAsia="Georgia" w:hAnsi="Georgia"/>
          <w:rtl w:val="0"/>
        </w:rPr>
        <w:t xml:space="preserve">Future Valley Plaza, Looking North</w:t>
      </w:r>
    </w:p>
    <w:p w:rsidR="00000000" w:rsidDel="00000000" w:rsidP="00000000" w:rsidRDefault="00000000" w:rsidRPr="00000000" w14:paraId="0000002F">
      <w:pPr>
        <w:jc w:val="both"/>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5507362" cy="3671574"/>
            <wp:effectExtent b="0" l="0" r="0" t="0"/>
            <wp:docPr id="6"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5507362" cy="367157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both"/>
        <w:rPr>
          <w:rFonts w:ascii="Georgia" w:cs="Georgia" w:eastAsia="Georgia" w:hAnsi="Georgia"/>
        </w:rPr>
      </w:pPr>
      <w:r w:rsidDel="00000000" w:rsidR="00000000" w:rsidRPr="00000000">
        <w:rPr>
          <w:rFonts w:ascii="Georgia" w:cs="Georgia" w:eastAsia="Georgia" w:hAnsi="Georgia"/>
          <w:rtl w:val="0"/>
        </w:rPr>
        <w:t xml:space="preserve">Future Valley Plaza at night:</w:t>
      </w:r>
    </w:p>
    <w:p w:rsidR="00000000" w:rsidDel="00000000" w:rsidP="00000000" w:rsidRDefault="00000000" w:rsidRPr="00000000" w14:paraId="00000031">
      <w:pPr>
        <w:jc w:val="both"/>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5943600" cy="3340100"/>
            <wp:effectExtent b="0" l="0" r="0" t="0"/>
            <wp:docPr id="3" name="image5.jpg"/>
            <a:graphic>
              <a:graphicData uri="http://schemas.openxmlformats.org/drawingml/2006/picture">
                <pic:pic>
                  <pic:nvPicPr>
                    <pic:cNvPr id="0" name="image5.jpg"/>
                    <pic:cNvPicPr preferRelativeResize="0"/>
                  </pic:nvPicPr>
                  <pic:blipFill>
                    <a:blip r:embed="rId1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Fonts w:ascii="Georgia" w:cs="Georgia" w:eastAsia="Georgia" w:hAnsi="Georgia"/>
          <w:rtl w:val="0"/>
        </w:rPr>
        <w:t xml:space="preserve">Augmented Reality Experience screenshot</w:t>
      </w:r>
    </w:p>
    <w:p w:rsidR="00000000" w:rsidDel="00000000" w:rsidP="00000000" w:rsidRDefault="00000000" w:rsidRPr="00000000" w14:paraId="00000035">
      <w:pPr>
        <w:jc w:val="both"/>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5943600" cy="2743200"/>
            <wp:effectExtent b="0" l="0" r="0" t="0"/>
            <wp:docPr id="2"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5943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center"/>
        <w:rPr>
          <w:rFonts w:ascii="Georgia" w:cs="Georgia" w:eastAsia="Georgia" w:hAnsi="Georgia"/>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drawing>
        <wp:inline distB="114300" distT="114300" distL="114300" distR="114300">
          <wp:extent cx="2333625"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3625"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11" Type="http://schemas.openxmlformats.org/officeDocument/2006/relationships/hyperlink" Target="http://muralarts.org/" TargetMode="External"/><Relationship Id="rId10" Type="http://schemas.openxmlformats.org/officeDocument/2006/relationships/hyperlink" Target="https://www.google.com/maps/place/Future+Valley/@39.978491,-75.1871122,18z/data=!4m5!3m4!1s0x89c6c714d8b9f7ff:0xd09d97f07a275f!8m2!3d39.9786886!4d-75.1860728" TargetMode="External"/><Relationship Id="rId21" Type="http://schemas.openxmlformats.org/officeDocument/2006/relationships/header" Target="header1.xml"/><Relationship Id="rId13" Type="http://schemas.openxmlformats.org/officeDocument/2006/relationships/hyperlink" Target="https://www.instagram.com/muralarts/" TargetMode="External"/><Relationship Id="rId12" Type="http://schemas.openxmlformats.org/officeDocument/2006/relationships/hyperlink" Target="https://twitter.com/muralar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etzerstudio.com/" TargetMode="External"/><Relationship Id="rId15" Type="http://schemas.openxmlformats.org/officeDocument/2006/relationships/hyperlink" Target="https://www.youtube.com/user/phillymuralarts" TargetMode="External"/><Relationship Id="rId14" Type="http://schemas.openxmlformats.org/officeDocument/2006/relationships/hyperlink" Target="https://www.facebook.com/MuralArtsPhiladelphia/" TargetMode="External"/><Relationship Id="rId17" Type="http://schemas.openxmlformats.org/officeDocument/2006/relationships/hyperlink" Target="mailto:smurray@signature57.com" TargetMode="External"/><Relationship Id="rId16" Type="http://schemas.openxmlformats.org/officeDocument/2006/relationships/hyperlink" Target="mailto:khaney@signature57.com" TargetMode="External"/><Relationship Id="rId5" Type="http://schemas.openxmlformats.org/officeDocument/2006/relationships/styles" Target="styles.xml"/><Relationship Id="rId19" Type="http://schemas.openxmlformats.org/officeDocument/2006/relationships/image" Target="media/image5.jpg"/><Relationship Id="rId6" Type="http://schemas.openxmlformats.org/officeDocument/2006/relationships/image" Target="media/image3.jpg"/><Relationship Id="rId18" Type="http://schemas.openxmlformats.org/officeDocument/2006/relationships/image" Target="media/image4.jpg"/><Relationship Id="rId7" Type="http://schemas.openxmlformats.org/officeDocument/2006/relationships/hyperlink" Target="http://www.davidguinn.com" TargetMode="External"/><Relationship Id="rId8" Type="http://schemas.openxmlformats.org/officeDocument/2006/relationships/hyperlink" Target="http://www.robert-goodman.com/pain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